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CA42" w14:textId="77777777" w:rsidR="006D3A4D" w:rsidRDefault="006D3A4D" w:rsidP="008C4EDB">
      <w:pPr>
        <w:spacing w:after="0" w:line="240" w:lineRule="auto"/>
        <w:jc w:val="center"/>
        <w:rPr>
          <w:b/>
          <w:sz w:val="28"/>
          <w:szCs w:val="28"/>
        </w:rPr>
      </w:pPr>
    </w:p>
    <w:p w14:paraId="3E591D58" w14:textId="77777777" w:rsidR="006D3A4D" w:rsidRDefault="006D3A4D" w:rsidP="008C4EDB">
      <w:pPr>
        <w:spacing w:after="0" w:line="240" w:lineRule="auto"/>
        <w:jc w:val="center"/>
        <w:rPr>
          <w:b/>
          <w:sz w:val="28"/>
          <w:szCs w:val="28"/>
        </w:rPr>
      </w:pPr>
    </w:p>
    <w:p w14:paraId="7BC78ADD" w14:textId="77777777" w:rsidR="00250F75" w:rsidRDefault="00F03999" w:rsidP="008C4EDB">
      <w:pPr>
        <w:spacing w:after="0" w:line="240" w:lineRule="auto"/>
        <w:jc w:val="center"/>
        <w:rPr>
          <w:b/>
          <w:sz w:val="28"/>
          <w:szCs w:val="28"/>
        </w:rPr>
      </w:pPr>
      <w:r w:rsidRPr="008C4EDB">
        <w:rPr>
          <w:b/>
          <w:sz w:val="28"/>
          <w:szCs w:val="28"/>
        </w:rPr>
        <w:t>TPC</w:t>
      </w:r>
      <w:r w:rsidR="008C4EDB">
        <w:rPr>
          <w:b/>
          <w:sz w:val="28"/>
          <w:szCs w:val="28"/>
        </w:rPr>
        <w:t>’s</w:t>
      </w:r>
      <w:r w:rsidRPr="008C4EDB">
        <w:rPr>
          <w:b/>
          <w:sz w:val="28"/>
          <w:szCs w:val="28"/>
        </w:rPr>
        <w:t xml:space="preserve"> </w:t>
      </w:r>
      <w:r w:rsidR="00AE6143" w:rsidRPr="008C4EDB">
        <w:rPr>
          <w:b/>
          <w:sz w:val="28"/>
          <w:szCs w:val="28"/>
        </w:rPr>
        <w:t>Supplier Grievance Process</w:t>
      </w:r>
    </w:p>
    <w:p w14:paraId="31272E95" w14:textId="77777777" w:rsidR="008C4EDB" w:rsidRPr="008C4EDB" w:rsidRDefault="008C4EDB" w:rsidP="008C4EDB">
      <w:pPr>
        <w:spacing w:after="0" w:line="240" w:lineRule="auto"/>
        <w:jc w:val="center"/>
        <w:rPr>
          <w:b/>
          <w:sz w:val="28"/>
          <w:szCs w:val="28"/>
        </w:rPr>
      </w:pPr>
    </w:p>
    <w:p w14:paraId="4732CBFE" w14:textId="2BF795F0" w:rsidR="00FE291E" w:rsidRDefault="00271F9B" w:rsidP="00F85675">
      <w:pPr>
        <w:spacing w:after="0" w:line="240" w:lineRule="auto"/>
        <w:jc w:val="both"/>
      </w:pPr>
      <w:r w:rsidRPr="00695580">
        <w:t>TPC</w:t>
      </w:r>
      <w:r w:rsidR="008C4EDB">
        <w:t>’s</w:t>
      </w:r>
      <w:r w:rsidR="00ED4EAC">
        <w:t xml:space="preserve"> S</w:t>
      </w:r>
      <w:r w:rsidR="00014CF8" w:rsidRPr="00695580">
        <w:t xml:space="preserve">upplier </w:t>
      </w:r>
      <w:r w:rsidR="00ED4EAC">
        <w:t>G</w:t>
      </w:r>
      <w:r w:rsidR="00014CF8" w:rsidRPr="00695580">
        <w:t xml:space="preserve">rievance </w:t>
      </w:r>
      <w:r w:rsidR="00ED4EAC">
        <w:t>P</w:t>
      </w:r>
      <w:r w:rsidR="00014CF8" w:rsidRPr="00695580">
        <w:t xml:space="preserve">rocess allows </w:t>
      </w:r>
      <w:r w:rsidR="008C4EDB">
        <w:t>supplier’s</w:t>
      </w:r>
      <w:r w:rsidR="00014CF8" w:rsidRPr="00695580">
        <w:t xml:space="preserve"> access</w:t>
      </w:r>
      <w:r w:rsidR="008C4EDB">
        <w:t xml:space="preserve"> to</w:t>
      </w:r>
      <w:r w:rsidR="00014CF8" w:rsidRPr="00695580">
        <w:t xml:space="preserve"> </w:t>
      </w:r>
      <w:r w:rsidR="00F03999">
        <w:t>TPC’s</w:t>
      </w:r>
      <w:r w:rsidR="00014CF8" w:rsidRPr="00695580">
        <w:t xml:space="preserve"> contracting staff and leadership to address concerns, grievances or complaints about the contracting process and contract award decisions. </w:t>
      </w:r>
      <w:r w:rsidR="00F03999">
        <w:t>Suppliers</w:t>
      </w:r>
      <w:r w:rsidR="00014CF8" w:rsidRPr="00695580">
        <w:t xml:space="preserve"> </w:t>
      </w:r>
      <w:r w:rsidR="00EC4B5C">
        <w:t>may</w:t>
      </w:r>
      <w:r w:rsidR="00014CF8" w:rsidRPr="00695580">
        <w:t xml:space="preserve"> also submit a</w:t>
      </w:r>
      <w:r w:rsidR="00EC4B5C">
        <w:t xml:space="preserve">n inquiry related </w:t>
      </w:r>
      <w:r w:rsidR="00014CF8" w:rsidRPr="00695580">
        <w:t>to the contracting process or awar</w:t>
      </w:r>
      <w:r w:rsidR="00C82594">
        <w:t>d decisions</w:t>
      </w:r>
      <w:r w:rsidR="008C4EDB">
        <w:t xml:space="preserve">.  </w:t>
      </w:r>
      <w:r w:rsidR="00ED484C">
        <w:t xml:space="preserve">A supplier grievance form </w:t>
      </w:r>
      <w:r w:rsidR="008C4EDB">
        <w:t>(</w:t>
      </w:r>
      <w:hyperlink r:id="rId7" w:history="1">
        <w:r w:rsidR="00F57B39" w:rsidRPr="00F57B39">
          <w:rPr>
            <w:rStyle w:val="Hyperlink"/>
          </w:rPr>
          <w:t>click here</w:t>
        </w:r>
      </w:hyperlink>
      <w:r w:rsidR="008C4EDB">
        <w:t xml:space="preserve">) </w:t>
      </w:r>
      <w:r w:rsidR="00ED484C">
        <w:t>is available to assist with the grievance process.</w:t>
      </w:r>
      <w:r w:rsidR="008C4EDB">
        <w:t xml:space="preserve">  </w:t>
      </w:r>
      <w:r w:rsidR="000363EC">
        <w:t>Forms must be completed and email</w:t>
      </w:r>
      <w:r w:rsidR="006D3A4D">
        <w:t>ed</w:t>
      </w:r>
      <w:r w:rsidR="000363EC">
        <w:t xml:space="preserve"> </w:t>
      </w:r>
      <w:r w:rsidR="008C4EDB">
        <w:t xml:space="preserve">to </w:t>
      </w:r>
      <w:hyperlink r:id="rId8" w:history="1">
        <w:r w:rsidR="007C3B14" w:rsidRPr="008F6258">
          <w:rPr>
            <w:rStyle w:val="Hyperlink"/>
          </w:rPr>
          <w:t>dshamlin@tpc1.com</w:t>
        </w:r>
      </w:hyperlink>
      <w:r w:rsidR="007C3B14">
        <w:t>.</w:t>
      </w:r>
      <w:r w:rsidR="00C0197B">
        <w:t xml:space="preserve"> </w:t>
      </w:r>
      <w:r w:rsidR="008C4EDB">
        <w:t xml:space="preserve"> </w:t>
      </w:r>
    </w:p>
    <w:p w14:paraId="02C89C27" w14:textId="77777777" w:rsidR="00C82594" w:rsidRDefault="00C82594" w:rsidP="00F85675">
      <w:pPr>
        <w:spacing w:after="0" w:line="240" w:lineRule="auto"/>
        <w:jc w:val="both"/>
        <w:rPr>
          <w:b/>
        </w:rPr>
      </w:pPr>
    </w:p>
    <w:p w14:paraId="651B4594" w14:textId="77777777" w:rsidR="000D5C66" w:rsidRPr="00695580" w:rsidRDefault="000D5C66" w:rsidP="00F85675">
      <w:pPr>
        <w:spacing w:after="0" w:line="240" w:lineRule="auto"/>
        <w:jc w:val="both"/>
        <w:rPr>
          <w:b/>
        </w:rPr>
      </w:pPr>
      <w:r w:rsidRPr="00695580">
        <w:rPr>
          <w:b/>
        </w:rPr>
        <w:t xml:space="preserve">Timelines for </w:t>
      </w:r>
      <w:r w:rsidR="00271F9B" w:rsidRPr="00695580">
        <w:rPr>
          <w:b/>
        </w:rPr>
        <w:t xml:space="preserve">TPC </w:t>
      </w:r>
      <w:r w:rsidRPr="00695580">
        <w:rPr>
          <w:b/>
        </w:rPr>
        <w:t>grievances</w:t>
      </w:r>
    </w:p>
    <w:p w14:paraId="62492E8F" w14:textId="77777777" w:rsidR="000D5C66" w:rsidRPr="00695580" w:rsidRDefault="000D5C66" w:rsidP="00EC4B5C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</w:pPr>
      <w:r w:rsidRPr="00695580">
        <w:t xml:space="preserve">Pre-award grievances must be submitted </w:t>
      </w:r>
      <w:r w:rsidRPr="00EC4B5C">
        <w:rPr>
          <w:u w:val="single"/>
        </w:rPr>
        <w:t>within 14 calendar days</w:t>
      </w:r>
      <w:r w:rsidRPr="00695580">
        <w:t xml:space="preserve"> afte</w:t>
      </w:r>
      <w:r w:rsidR="00EC4B5C">
        <w:t xml:space="preserve">r the aggrieved party knows (or </w:t>
      </w:r>
      <w:r w:rsidRPr="00695580">
        <w:t>should have known) of the facts giving rise to the grievance.</w:t>
      </w:r>
    </w:p>
    <w:p w14:paraId="2C8C1518" w14:textId="77777777" w:rsidR="000D5C66" w:rsidRPr="00695580" w:rsidRDefault="000D5C66" w:rsidP="00EC4B5C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</w:pPr>
      <w:r w:rsidRPr="00695580">
        <w:t xml:space="preserve">Post-award grievances must be submitted </w:t>
      </w:r>
      <w:r w:rsidRPr="00EC4B5C">
        <w:rPr>
          <w:u w:val="single"/>
        </w:rPr>
        <w:t>within 30 calendar days</w:t>
      </w:r>
      <w:r w:rsidRPr="00695580">
        <w:t xml:space="preserve"> after the announcement of the contract award.</w:t>
      </w:r>
    </w:p>
    <w:p w14:paraId="1511F7D6" w14:textId="77777777" w:rsidR="00FE291E" w:rsidRDefault="00FE291E" w:rsidP="00F85675">
      <w:pPr>
        <w:spacing w:after="0" w:line="240" w:lineRule="auto"/>
        <w:jc w:val="both"/>
      </w:pPr>
    </w:p>
    <w:p w14:paraId="6D5D9678" w14:textId="77777777" w:rsidR="00AE6143" w:rsidRPr="00695580" w:rsidRDefault="000D5C66" w:rsidP="00F85675">
      <w:pPr>
        <w:spacing w:after="0" w:line="240" w:lineRule="auto"/>
        <w:jc w:val="both"/>
      </w:pPr>
      <w:r w:rsidRPr="00695580">
        <w:t xml:space="preserve">A confirmation will be sent to </w:t>
      </w:r>
      <w:r w:rsidR="00ED4EAC">
        <w:t xml:space="preserve">the supplier </w:t>
      </w:r>
      <w:r w:rsidRPr="00695580">
        <w:t>explaining the process and response timeframe.</w:t>
      </w:r>
      <w:r w:rsidR="005B78BC" w:rsidRPr="00695580">
        <w:t xml:space="preserve"> TPC </w:t>
      </w:r>
      <w:r w:rsidR="00AE6143" w:rsidRPr="00695580">
        <w:t xml:space="preserve">will provide </w:t>
      </w:r>
      <w:r w:rsidR="005B78BC" w:rsidRPr="00695580">
        <w:t>t</w:t>
      </w:r>
      <w:r w:rsidR="00AE6143" w:rsidRPr="00695580">
        <w:t>he following information:</w:t>
      </w:r>
    </w:p>
    <w:p w14:paraId="3A626F9B" w14:textId="77777777" w:rsidR="00AE6143" w:rsidRPr="00695580" w:rsidRDefault="00AE6143" w:rsidP="00EC4B5C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</w:pPr>
      <w:r w:rsidRPr="00695580">
        <w:t>Major elements which were considered in the final selection</w:t>
      </w:r>
    </w:p>
    <w:p w14:paraId="6D606A71" w14:textId="77777777" w:rsidR="00AE6143" w:rsidRPr="00695580" w:rsidRDefault="00AE6143" w:rsidP="00EC4B5C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</w:pPr>
      <w:r w:rsidRPr="00695580">
        <w:t>Rationale for the final decision</w:t>
      </w:r>
    </w:p>
    <w:p w14:paraId="26E068CA" w14:textId="77777777" w:rsidR="00FE291E" w:rsidRDefault="00FE291E" w:rsidP="00F85675">
      <w:pPr>
        <w:spacing w:after="0" w:line="240" w:lineRule="auto"/>
        <w:jc w:val="both"/>
      </w:pPr>
    </w:p>
    <w:p w14:paraId="0A20CB0D" w14:textId="77777777" w:rsidR="00AE6143" w:rsidRDefault="00AE6143" w:rsidP="00F85675">
      <w:pPr>
        <w:spacing w:after="0" w:line="240" w:lineRule="auto"/>
        <w:jc w:val="both"/>
      </w:pPr>
      <w:r w:rsidRPr="00695580">
        <w:t xml:space="preserve">In the event that this review indicates that the appropriate contracting </w:t>
      </w:r>
      <w:r w:rsidR="00271F9B" w:rsidRPr="00695580">
        <w:t xml:space="preserve">processes were not followed by </w:t>
      </w:r>
      <w:r w:rsidRPr="00695580">
        <w:t>TPC</w:t>
      </w:r>
      <w:r w:rsidR="00271F9B" w:rsidRPr="00695580">
        <w:t>’s</w:t>
      </w:r>
      <w:r w:rsidRPr="00695580">
        <w:t xml:space="preserve"> contracting team, TPC will identify, </w:t>
      </w:r>
      <w:r w:rsidR="00E2562A" w:rsidRPr="00695580">
        <w:t xml:space="preserve">at </w:t>
      </w:r>
      <w:r w:rsidRPr="00695580">
        <w:t>its sole discretion, a course of action, which may or may not include re-evaluating the award decisions.</w:t>
      </w:r>
    </w:p>
    <w:p w14:paraId="271A7802" w14:textId="77777777" w:rsidR="00A17A73" w:rsidRPr="00695580" w:rsidRDefault="00A17A73" w:rsidP="00F85675">
      <w:pPr>
        <w:spacing w:after="0" w:line="240" w:lineRule="auto"/>
        <w:jc w:val="both"/>
      </w:pPr>
    </w:p>
    <w:p w14:paraId="3D7AA6BD" w14:textId="77777777" w:rsidR="00E2562A" w:rsidRPr="00695580" w:rsidRDefault="00E2562A" w:rsidP="00F85675">
      <w:pPr>
        <w:spacing w:after="0" w:line="240" w:lineRule="auto"/>
        <w:jc w:val="both"/>
      </w:pPr>
      <w:r w:rsidRPr="00695580">
        <w:t>Failure of a supplier to adhere to the policy requirements above may void the grievance.</w:t>
      </w:r>
    </w:p>
    <w:p w14:paraId="255B7B7A" w14:textId="77777777" w:rsidR="0050631E" w:rsidRPr="00695580" w:rsidRDefault="0050631E" w:rsidP="00F85675">
      <w:pPr>
        <w:spacing w:after="0" w:line="240" w:lineRule="auto"/>
        <w:jc w:val="both"/>
      </w:pPr>
    </w:p>
    <w:p w14:paraId="419CB07E" w14:textId="77777777" w:rsidR="0050631E" w:rsidRPr="0047784B" w:rsidRDefault="0050631E" w:rsidP="00F85675">
      <w:pPr>
        <w:spacing w:after="0" w:line="240" w:lineRule="auto"/>
        <w:jc w:val="both"/>
        <w:rPr>
          <w:b/>
        </w:rPr>
      </w:pPr>
      <w:r w:rsidRPr="0047784B">
        <w:rPr>
          <w:b/>
        </w:rPr>
        <w:t>HGPII Independent Evaluation</w:t>
      </w:r>
    </w:p>
    <w:p w14:paraId="332B9BF4" w14:textId="77777777" w:rsidR="00811E50" w:rsidRPr="008A4788" w:rsidRDefault="00811E50" w:rsidP="00811E50">
      <w:r w:rsidRPr="008A4788">
        <w:t xml:space="preserve">The Healthcare Group Purchasing Industry Initiative has established a process by which a supplier </w:t>
      </w:r>
      <w:r w:rsidR="006E79C5">
        <w:t>may</w:t>
      </w:r>
      <w:r w:rsidRPr="008A4788">
        <w:t xml:space="preserve"> obtain an independent third-party review of contract award decisions. </w:t>
      </w:r>
      <w:r>
        <w:t xml:space="preserve">TPC </w:t>
      </w:r>
      <w:r w:rsidRPr="008A4788">
        <w:t>actively supports this process and encourages suppliers who have concerns regarding an award to take advantage of this process.</w:t>
      </w:r>
    </w:p>
    <w:p w14:paraId="2B0AB2BD" w14:textId="77777777" w:rsidR="0050631E" w:rsidRPr="00695580" w:rsidRDefault="00811E50" w:rsidP="006E79C5">
      <w:pPr>
        <w:spacing w:after="0" w:line="240" w:lineRule="auto"/>
        <w:jc w:val="both"/>
      </w:pPr>
      <w:r>
        <w:t>Before requesting a HGPII Independent Evaluation, a supplier</w:t>
      </w:r>
      <w:r w:rsidRPr="008A4788">
        <w:t xml:space="preserve"> must first </w:t>
      </w:r>
      <w:r>
        <w:t xml:space="preserve">submit their </w:t>
      </w:r>
      <w:r w:rsidRPr="008A4788">
        <w:t>grievance and complet</w:t>
      </w:r>
      <w:r>
        <w:t>e</w:t>
      </w:r>
      <w:r w:rsidRPr="008A4788">
        <w:t xml:space="preserve"> the </w:t>
      </w:r>
      <w:r>
        <w:t>TPC</w:t>
      </w:r>
      <w:r w:rsidRPr="008A4788">
        <w:t xml:space="preserve"> </w:t>
      </w:r>
      <w:r>
        <w:t>Supplier</w:t>
      </w:r>
      <w:r w:rsidRPr="008A4788">
        <w:t xml:space="preserve"> Grievance Process. Grievances disqualified for one of the reasons set forth above are not eligible for the HGPII </w:t>
      </w:r>
      <w:r w:rsidR="006E79C5">
        <w:t xml:space="preserve">Independent Evaluation </w:t>
      </w:r>
      <w:r w:rsidRPr="008A4788">
        <w:t xml:space="preserve">process. Details regarding this process can be viewed </w:t>
      </w:r>
      <w:r w:rsidR="006E79C5">
        <w:t xml:space="preserve">at </w:t>
      </w:r>
      <w:hyperlink r:id="rId9" w:history="1">
        <w:r w:rsidR="00C0197B" w:rsidRPr="00936A40">
          <w:rPr>
            <w:rStyle w:val="Hyperlink"/>
          </w:rPr>
          <w:t>https://hgpii.com/what-we-do/</w:t>
        </w:r>
      </w:hyperlink>
      <w:r w:rsidR="00214892">
        <w:t xml:space="preserve"> </w:t>
      </w:r>
    </w:p>
    <w:p w14:paraId="5477C0FE" w14:textId="77777777" w:rsidR="0050631E" w:rsidRPr="00695580" w:rsidRDefault="0050631E" w:rsidP="00026086">
      <w:pPr>
        <w:spacing w:after="0" w:line="240" w:lineRule="auto"/>
      </w:pPr>
    </w:p>
    <w:p w14:paraId="1133C34B" w14:textId="77777777" w:rsidR="00811E50" w:rsidRPr="008A4788" w:rsidRDefault="00811E50" w:rsidP="00811E50"/>
    <w:p w14:paraId="09D7C0C2" w14:textId="77777777" w:rsidR="000363EC" w:rsidRDefault="000363EC"/>
    <w:sectPr w:rsidR="000363EC" w:rsidSect="00D545DF">
      <w:headerReference w:type="default" r:id="rId10"/>
      <w:pgSz w:w="12240" w:h="15840"/>
      <w:pgMar w:top="1440" w:right="1440" w:bottom="5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648D8" w14:textId="77777777" w:rsidR="006D3A4D" w:rsidRDefault="006D3A4D" w:rsidP="006D3A4D">
      <w:pPr>
        <w:spacing w:after="0" w:line="240" w:lineRule="auto"/>
      </w:pPr>
      <w:r>
        <w:separator/>
      </w:r>
    </w:p>
  </w:endnote>
  <w:endnote w:type="continuationSeparator" w:id="0">
    <w:p w14:paraId="7B6024EF" w14:textId="77777777" w:rsidR="006D3A4D" w:rsidRDefault="006D3A4D" w:rsidP="006D3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A81E8" w14:textId="77777777" w:rsidR="006D3A4D" w:rsidRDefault="006D3A4D" w:rsidP="006D3A4D">
      <w:pPr>
        <w:spacing w:after="0" w:line="240" w:lineRule="auto"/>
      </w:pPr>
      <w:r>
        <w:separator/>
      </w:r>
    </w:p>
  </w:footnote>
  <w:footnote w:type="continuationSeparator" w:id="0">
    <w:p w14:paraId="322E875B" w14:textId="77777777" w:rsidR="006D3A4D" w:rsidRDefault="006D3A4D" w:rsidP="006D3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ACC6" w14:textId="77777777" w:rsidR="006D3A4D" w:rsidRDefault="00D545DF">
    <w:pPr>
      <w:pStyle w:val="Header"/>
    </w:pPr>
    <w:r>
      <w:rPr>
        <w:noProof/>
      </w:rPr>
      <w:drawing>
        <wp:inline distT="0" distB="0" distL="0" distR="0" wp14:anchorId="2A2C5A3A" wp14:editId="028E34F9">
          <wp:extent cx="1422125" cy="478971"/>
          <wp:effectExtent l="0" t="0" r="6985" b="0"/>
          <wp:docPr id="4" name="Picture 4" descr="C:\Users\tbevers\AppData\Local\Microsoft\Windows\Temporary Internet Files\Content.Word\TPC_Logo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bevers\AppData\Local\Microsoft\Windows\Temporary Internet Files\Content.Word\TPC_Logo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75" cy="479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E2E2F"/>
    <w:multiLevelType w:val="hybridMultilevel"/>
    <w:tmpl w:val="40E4D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96FEB"/>
    <w:multiLevelType w:val="hybridMultilevel"/>
    <w:tmpl w:val="76CAC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06959"/>
    <w:multiLevelType w:val="hybridMultilevel"/>
    <w:tmpl w:val="A8C4F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6143"/>
    <w:rsid w:val="00014CF8"/>
    <w:rsid w:val="00026086"/>
    <w:rsid w:val="000363EC"/>
    <w:rsid w:val="000D5C66"/>
    <w:rsid w:val="00112F28"/>
    <w:rsid w:val="00214892"/>
    <w:rsid w:val="00271F9B"/>
    <w:rsid w:val="00367AB2"/>
    <w:rsid w:val="0042169B"/>
    <w:rsid w:val="0047784B"/>
    <w:rsid w:val="00494770"/>
    <w:rsid w:val="004C58B9"/>
    <w:rsid w:val="004D70BC"/>
    <w:rsid w:val="0050631E"/>
    <w:rsid w:val="005B78BC"/>
    <w:rsid w:val="0063377A"/>
    <w:rsid w:val="00695580"/>
    <w:rsid w:val="006B5A11"/>
    <w:rsid w:val="006D3A4D"/>
    <w:rsid w:val="006E79C5"/>
    <w:rsid w:val="007B022F"/>
    <w:rsid w:val="007C3B14"/>
    <w:rsid w:val="00802E33"/>
    <w:rsid w:val="00811E50"/>
    <w:rsid w:val="008C4EDB"/>
    <w:rsid w:val="009F3BED"/>
    <w:rsid w:val="00A17A73"/>
    <w:rsid w:val="00A56A04"/>
    <w:rsid w:val="00AA090F"/>
    <w:rsid w:val="00AA11E2"/>
    <w:rsid w:val="00AE6143"/>
    <w:rsid w:val="00B07AFB"/>
    <w:rsid w:val="00BE34BD"/>
    <w:rsid w:val="00C0197B"/>
    <w:rsid w:val="00C82594"/>
    <w:rsid w:val="00CF29DD"/>
    <w:rsid w:val="00D0061F"/>
    <w:rsid w:val="00D27768"/>
    <w:rsid w:val="00D545DF"/>
    <w:rsid w:val="00E2562A"/>
    <w:rsid w:val="00E37927"/>
    <w:rsid w:val="00EC4B5C"/>
    <w:rsid w:val="00ED484C"/>
    <w:rsid w:val="00ED4EAC"/>
    <w:rsid w:val="00ED522D"/>
    <w:rsid w:val="00ED6EA1"/>
    <w:rsid w:val="00F03999"/>
    <w:rsid w:val="00F34D0E"/>
    <w:rsid w:val="00F57B39"/>
    <w:rsid w:val="00F85675"/>
    <w:rsid w:val="00FE291E"/>
    <w:rsid w:val="00FE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0298C69"/>
  <w15:docId w15:val="{AA00EF62-6B5C-4138-BC8E-B5FAA1C3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1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14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3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9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9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3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A4D"/>
  </w:style>
  <w:style w:type="paragraph" w:styleId="Footer">
    <w:name w:val="footer"/>
    <w:basedOn w:val="Normal"/>
    <w:link w:val="FooterChar"/>
    <w:uiPriority w:val="99"/>
    <w:unhideWhenUsed/>
    <w:rsid w:val="006D3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A4D"/>
  </w:style>
  <w:style w:type="character" w:styleId="UnresolvedMention">
    <w:name w:val="Unresolved Mention"/>
    <w:basedOn w:val="DefaultParagraphFont"/>
    <w:uiPriority w:val="99"/>
    <w:semiHidden/>
    <w:unhideWhenUsed/>
    <w:rsid w:val="0021489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hamlin@tpc1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ic1.squarespace.com/static/52cd8717e4b02c4c62599d9a/t/5e6ab17cb0ee88186de2369a/1584050557202/TPC_Supplier+Grievance+Form+3.12.20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gpii.com/what-we-d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Bevers</dc:creator>
  <cp:lastModifiedBy>Kelly Love</cp:lastModifiedBy>
  <cp:revision>2</cp:revision>
  <cp:lastPrinted>2014-12-18T19:18:00Z</cp:lastPrinted>
  <dcterms:created xsi:type="dcterms:W3CDTF">2021-05-05T19:59:00Z</dcterms:created>
  <dcterms:modified xsi:type="dcterms:W3CDTF">2021-05-05T19:59:00Z</dcterms:modified>
</cp:coreProperties>
</file>